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阜阳市档案馆机房</w:t>
      </w:r>
      <w:r>
        <w:rPr>
          <w:rFonts w:hint="eastAsia" w:ascii="华文中宋" w:hAnsi="华文中宋" w:eastAsia="华文中宋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UPS电池更换</w:t>
      </w:r>
      <w:r>
        <w:rPr>
          <w:rFonts w:hint="eastAsia" w:ascii="华文中宋" w:hAnsi="华文中宋" w:eastAsia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华文中宋" w:hAnsi="华文中宋" w:eastAsia="华文中宋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华文中宋" w:hAnsi="华文中宋" w:eastAsia="华文中宋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需求表</w:t>
      </w:r>
    </w:p>
    <w:p>
      <w:pPr>
        <w:spacing w:line="560" w:lineRule="exact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outlineLvl w:val="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一、需求概况  采购人：（单位公章）</w:t>
      </w:r>
    </w:p>
    <w:tbl>
      <w:tblPr>
        <w:tblStyle w:val="10"/>
        <w:tblW w:w="48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659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634" w:type="pct"/>
            <w:vAlign w:val="center"/>
          </w:tcPr>
          <w:p>
            <w:pPr>
              <w:pStyle w:val="18"/>
              <w:widowControl w:val="0"/>
              <w:spacing w:before="0" w:beforeAutospacing="0" w:after="0" w:afterAutospacing="0"/>
              <w:rPr>
                <w:rFonts w:ascii="黑体" w:hAnsi="黑体" w:eastAsia="黑体"/>
                <w:b w:val="0"/>
                <w:bCs w:val="0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3634" w:type="pct"/>
            <w:vAlign w:val="center"/>
          </w:tcPr>
          <w:p>
            <w:pPr>
              <w:pStyle w:val="18"/>
              <w:widowControl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阜阳市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634" w:type="pct"/>
            <w:vAlign w:val="center"/>
          </w:tcPr>
          <w:p>
            <w:pPr>
              <w:spacing w:line="560" w:lineRule="exact"/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阜阳市档案馆机房UPS电池更换项目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项目性质</w:t>
            </w:r>
          </w:p>
        </w:tc>
        <w:tc>
          <w:tcPr>
            <w:tcW w:w="3634" w:type="pct"/>
            <w:vAlign w:val="center"/>
          </w:tcPr>
          <w:p>
            <w:pPr>
              <w:pStyle w:val="18"/>
              <w:widowControl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3634" w:type="pct"/>
            <w:vAlign w:val="center"/>
          </w:tcPr>
          <w:p>
            <w:pPr>
              <w:pStyle w:val="8"/>
              <w:spacing w:before="0" w:beforeAutospacing="0" w:after="0" w:afterAutospacing="0" w:line="360" w:lineRule="exact"/>
              <w:rPr>
                <w:rFonts w:hint="eastAsia" w:cs="微软雅黑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为保障机房运行的安全性与稳定性，进一步满足数字档案馆档案应用系统、硬件支撑系统、信息安全保障的要求，拟采购UPS蓄电池64块。本项目具体工作量和要求见项目需求清单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3634" w:type="pct"/>
            <w:vAlign w:val="center"/>
          </w:tcPr>
          <w:p>
            <w:pPr>
              <w:pStyle w:val="18"/>
              <w:widowControl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zh-CN"/>
              </w:rPr>
              <w:t>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0" w:type="pc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项目概算</w:t>
            </w:r>
          </w:p>
        </w:tc>
        <w:tc>
          <w:tcPr>
            <w:tcW w:w="3634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0" w:type="pc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项目地点</w:t>
            </w:r>
          </w:p>
        </w:tc>
        <w:tc>
          <w:tcPr>
            <w:tcW w:w="3634" w:type="pct"/>
            <w:vAlign w:val="center"/>
          </w:tcPr>
          <w:p>
            <w:pPr>
              <w:spacing w:line="500" w:lineRule="exact"/>
              <w:ind w:left="841" w:hanging="841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  <w:t>阜阳市府前路100号阜阳市档案馆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0" w:type="pct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包别划分</w:t>
            </w:r>
          </w:p>
        </w:tc>
        <w:tc>
          <w:tcPr>
            <w:tcW w:w="3634" w:type="pct"/>
            <w:vAlign w:val="center"/>
          </w:tcPr>
          <w:p>
            <w:pPr>
              <w:spacing w:line="500" w:lineRule="exact"/>
              <w:ind w:left="841" w:hanging="841"/>
              <w:rPr>
                <w:rFonts w:asciiTheme="minorEastAsia" w:hAnsiTheme="minorEastAsia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不分包     □分为  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3634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ind w:right="102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投标人资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634" w:type="pct"/>
          </w:tcPr>
          <w:p>
            <w:pPr>
              <w:spacing w:line="320" w:lineRule="exac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  <w:t>（一）必须符合《政府采购法》第二十二条对供应商的相关规定；</w:t>
            </w:r>
          </w:p>
          <w:p>
            <w:pPr>
              <w:spacing w:line="320" w:lineRule="exac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  <w:t>（二）投标人能提供相应的技术及优质的服务，具有良好的财务状况和商业信誉；</w:t>
            </w:r>
          </w:p>
          <w:p>
            <w:pPr>
              <w:spacing w:line="320" w:lineRule="exac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（三）投标人需有UPS电池安装及检修经验；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2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3634" w:type="pct"/>
          </w:tcPr>
          <w:p>
            <w:pPr>
              <w:pStyle w:val="16"/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项目验收通过后，一次性付款。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2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联合体投标</w:t>
            </w:r>
          </w:p>
        </w:tc>
        <w:tc>
          <w:tcPr>
            <w:tcW w:w="3634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允许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0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合同工期</w:t>
            </w:r>
          </w:p>
        </w:tc>
        <w:tc>
          <w:tcPr>
            <w:tcW w:w="3634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0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评标方法</w:t>
            </w:r>
          </w:p>
        </w:tc>
        <w:tc>
          <w:tcPr>
            <w:tcW w:w="3634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报价方式</w:t>
            </w:r>
          </w:p>
        </w:tc>
        <w:tc>
          <w:tcPr>
            <w:tcW w:w="3634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按采购项目报总价。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6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3634" w:type="pc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孙鹏娟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联系电话：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2263223</w:t>
            </w:r>
          </w:p>
        </w:tc>
      </w:tr>
    </w:tbl>
    <w:p>
      <w:pPr>
        <w:pStyle w:val="5"/>
        <w:widowControl w:val="0"/>
        <w:numPr>
          <w:ilvl w:val="0"/>
          <w:numId w:val="0"/>
        </w:numPr>
        <w:spacing w:after="120"/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项目需求</w:t>
      </w:r>
      <w:r>
        <w:rPr>
          <w:rFonts w:hint="eastAsia" w:ascii="宋体" w:hAnsi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清单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33"/>
        <w:gridCol w:w="1567"/>
        <w:gridCol w:w="426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33" w:type="dxa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产品、服务名称</w:t>
            </w:r>
          </w:p>
        </w:tc>
        <w:tc>
          <w:tcPr>
            <w:tcW w:w="1567" w:type="dxa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4267" w:type="dxa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参数及要求</w:t>
            </w:r>
          </w:p>
        </w:tc>
        <w:tc>
          <w:tcPr>
            <w:tcW w:w="1283" w:type="dxa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7" w:hRule="atLeast"/>
        </w:trPr>
        <w:tc>
          <w:tcPr>
            <w:tcW w:w="837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蓄电池</w:t>
            </w:r>
          </w:p>
        </w:tc>
        <w:tc>
          <w:tcPr>
            <w:tcW w:w="1567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科士达、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山特、科华</w:t>
            </w: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4267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蓄电池应采用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系列阀控式密封铅酸蓄电池；小时率：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100AH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；设计寿命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7-10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年以上。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耐过充电能力：完全充电后电池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0.3I10A连续充电160小时，无变形，无漏液；电池间连接电压降≤5mV防爆性能：充电过程中，遇到明火，内部不引爆，不引燃；容量保存率：完全充电的蓄电池，在25±2°的环境中，静置28天后，其容量保持率应在98.5%C10以上；电池在20℃下，自放电率存放3个月92%，存放6个月85%，存放12个月70%；容量：10小时率放电：以1.0 I10A电流放电至终止电压1.80V时，放出容量≥C10,25℃) 3小时率放电：以2.5 I10A电流放电至终止电压1.80V时，放出容量≥0.75C10,25℃) 1小时率放电：以5.5 I10A电流放电至终止电压1.750V时，放出容量≥0.55C10,25℃)。制造厂商须具有蓄电池生产许可证及排污许可证，不接受OEM产品，须提供授权、原厂售后服务承诺函；蓄电池必须每节标配防漏液防护托盘，需具备防碰撞及控制蓄电池有效安装距离的设计，提供技术方案及证明文件；同时提供同系列产品的阻燃性能检测报告、泰尔认证及泰尔检测报告、抗震合格证、提供盖章证明文件。</w:t>
            </w:r>
          </w:p>
        </w:tc>
        <w:tc>
          <w:tcPr>
            <w:tcW w:w="1283" w:type="dxa"/>
          </w:tcPr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37" w:type="dxa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电池架侧板</w:t>
            </w:r>
          </w:p>
        </w:tc>
        <w:tc>
          <w:tcPr>
            <w:tcW w:w="5834" w:type="dxa"/>
            <w:gridSpan w:val="2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64块电池架侧板</w:t>
            </w:r>
          </w:p>
        </w:tc>
        <w:tc>
          <w:tcPr>
            <w:tcW w:w="12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技术服务</w:t>
            </w:r>
          </w:p>
        </w:tc>
        <w:tc>
          <w:tcPr>
            <w:tcW w:w="5834" w:type="dxa"/>
            <w:gridSpan w:val="2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设备安装调试</w:t>
            </w:r>
          </w:p>
        </w:tc>
        <w:tc>
          <w:tcPr>
            <w:tcW w:w="12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3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技术服务</w:t>
            </w:r>
          </w:p>
        </w:tc>
        <w:tc>
          <w:tcPr>
            <w:tcW w:w="5834" w:type="dxa"/>
            <w:gridSpan w:val="2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旧电池拆除</w:t>
            </w:r>
          </w:p>
        </w:tc>
        <w:tc>
          <w:tcPr>
            <w:tcW w:w="12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64块</w:t>
            </w:r>
          </w:p>
        </w:tc>
      </w:tr>
    </w:tbl>
    <w:p>
      <w:pPr>
        <w:pStyle w:val="2"/>
        <w:snapToGrid w:val="0"/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签订合同前须提供所投产品的厂家营业执照、检测报告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</w:rPr>
        <w:t>三年质保承诺书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numPr>
          <w:ilvl w:val="0"/>
          <w:numId w:val="0"/>
        </w:numPr>
        <w:snapToGrid w:val="0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供应商需自行查看现场，充分了解项目概况，自行补充完善项目内容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；</w:t>
      </w:r>
    </w:p>
    <w:p>
      <w:pPr>
        <w:pStyle w:val="2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3.本项目报价包含拆除旧电池、更换新电池、电池更换的连接线、电池连接线铜鼻</w:t>
      </w:r>
    </w:p>
    <w:p>
      <w:pPr>
        <w:pStyle w:val="2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子、物流运费、搬运、安装和调试、现场培训等相关费用，不另追加经费；</w:t>
      </w:r>
      <w:bookmarkStart w:id="0" w:name="_GoBack"/>
      <w:bookmarkEnd w:id="0"/>
    </w:p>
    <w:p>
      <w:pPr>
        <w:pStyle w:val="2"/>
        <w:tabs>
          <w:tab w:val="left" w:pos="1396"/>
        </w:tabs>
        <w:ind w:left="0" w:leftChars="0"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4.旧电池不予回收，搬至指定位置即可。</w:t>
      </w:r>
    </w:p>
    <w:sectPr>
      <w:footerReference r:id="rId3" w:type="default"/>
      <w:pgSz w:w="11906" w:h="16838"/>
      <w:pgMar w:top="1474" w:right="1361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ZGUzMzZhNTBlZWEwM2VkYTUxYjU5M2ZhOWU2Y2IifQ=="/>
  </w:docVars>
  <w:rsids>
    <w:rsidRoot w:val="00EF3A34"/>
    <w:rsid w:val="00013A0D"/>
    <w:rsid w:val="0002683C"/>
    <w:rsid w:val="00027964"/>
    <w:rsid w:val="00061216"/>
    <w:rsid w:val="00074D13"/>
    <w:rsid w:val="0008372F"/>
    <w:rsid w:val="0008486C"/>
    <w:rsid w:val="000A084A"/>
    <w:rsid w:val="000B0C9C"/>
    <w:rsid w:val="000B0E02"/>
    <w:rsid w:val="000B2B21"/>
    <w:rsid w:val="000B67E7"/>
    <w:rsid w:val="000C3644"/>
    <w:rsid w:val="000D5C01"/>
    <w:rsid w:val="00113434"/>
    <w:rsid w:val="0011389E"/>
    <w:rsid w:val="00120F59"/>
    <w:rsid w:val="00143098"/>
    <w:rsid w:val="00145A1D"/>
    <w:rsid w:val="001509AC"/>
    <w:rsid w:val="001678C2"/>
    <w:rsid w:val="00172325"/>
    <w:rsid w:val="00173AAA"/>
    <w:rsid w:val="00174ED0"/>
    <w:rsid w:val="001814E5"/>
    <w:rsid w:val="00193F89"/>
    <w:rsid w:val="001A57F2"/>
    <w:rsid w:val="001A6E1E"/>
    <w:rsid w:val="001B117D"/>
    <w:rsid w:val="001B7B16"/>
    <w:rsid w:val="001D3ADD"/>
    <w:rsid w:val="001F63BC"/>
    <w:rsid w:val="002029A4"/>
    <w:rsid w:val="0021602F"/>
    <w:rsid w:val="002258D9"/>
    <w:rsid w:val="00230152"/>
    <w:rsid w:val="00250136"/>
    <w:rsid w:val="002513F1"/>
    <w:rsid w:val="0027420C"/>
    <w:rsid w:val="00276FCC"/>
    <w:rsid w:val="00281B73"/>
    <w:rsid w:val="00291A5C"/>
    <w:rsid w:val="002A0667"/>
    <w:rsid w:val="002B48F9"/>
    <w:rsid w:val="002E0281"/>
    <w:rsid w:val="002F677F"/>
    <w:rsid w:val="00301F6C"/>
    <w:rsid w:val="00322D30"/>
    <w:rsid w:val="003441D4"/>
    <w:rsid w:val="00345045"/>
    <w:rsid w:val="00345678"/>
    <w:rsid w:val="00347D3C"/>
    <w:rsid w:val="00361CA6"/>
    <w:rsid w:val="00365699"/>
    <w:rsid w:val="003734EA"/>
    <w:rsid w:val="00380612"/>
    <w:rsid w:val="00383260"/>
    <w:rsid w:val="00385B74"/>
    <w:rsid w:val="003958E9"/>
    <w:rsid w:val="003A0E16"/>
    <w:rsid w:val="003A6697"/>
    <w:rsid w:val="003A7180"/>
    <w:rsid w:val="003B24CA"/>
    <w:rsid w:val="003C52AF"/>
    <w:rsid w:val="003E46A3"/>
    <w:rsid w:val="004449D6"/>
    <w:rsid w:val="00451775"/>
    <w:rsid w:val="004526F1"/>
    <w:rsid w:val="00477C02"/>
    <w:rsid w:val="00491268"/>
    <w:rsid w:val="004B703C"/>
    <w:rsid w:val="004D0478"/>
    <w:rsid w:val="004E3230"/>
    <w:rsid w:val="005007ED"/>
    <w:rsid w:val="00506F8F"/>
    <w:rsid w:val="00521445"/>
    <w:rsid w:val="0052330E"/>
    <w:rsid w:val="00533FD4"/>
    <w:rsid w:val="00563DF5"/>
    <w:rsid w:val="005854D9"/>
    <w:rsid w:val="005A218F"/>
    <w:rsid w:val="005B2FBE"/>
    <w:rsid w:val="005C6FAB"/>
    <w:rsid w:val="0060148A"/>
    <w:rsid w:val="00601F7C"/>
    <w:rsid w:val="00605F0F"/>
    <w:rsid w:val="0062314A"/>
    <w:rsid w:val="00640F75"/>
    <w:rsid w:val="00652474"/>
    <w:rsid w:val="00654623"/>
    <w:rsid w:val="00662CBB"/>
    <w:rsid w:val="00674934"/>
    <w:rsid w:val="00687229"/>
    <w:rsid w:val="0069596D"/>
    <w:rsid w:val="006A242D"/>
    <w:rsid w:val="006B5231"/>
    <w:rsid w:val="006B7D7B"/>
    <w:rsid w:val="006C46A9"/>
    <w:rsid w:val="00714DC2"/>
    <w:rsid w:val="007267C5"/>
    <w:rsid w:val="00734F45"/>
    <w:rsid w:val="00736335"/>
    <w:rsid w:val="00740FFF"/>
    <w:rsid w:val="00744B0F"/>
    <w:rsid w:val="007453FE"/>
    <w:rsid w:val="00766257"/>
    <w:rsid w:val="00766BA1"/>
    <w:rsid w:val="00766E95"/>
    <w:rsid w:val="00770ED0"/>
    <w:rsid w:val="00781A9A"/>
    <w:rsid w:val="007B24E1"/>
    <w:rsid w:val="007B490F"/>
    <w:rsid w:val="007D1BD3"/>
    <w:rsid w:val="007D4BAD"/>
    <w:rsid w:val="007E1BA6"/>
    <w:rsid w:val="007E5900"/>
    <w:rsid w:val="00816010"/>
    <w:rsid w:val="008171E7"/>
    <w:rsid w:val="00842E78"/>
    <w:rsid w:val="0085506B"/>
    <w:rsid w:val="00855594"/>
    <w:rsid w:val="00882A0A"/>
    <w:rsid w:val="008909FC"/>
    <w:rsid w:val="00897635"/>
    <w:rsid w:val="008A2513"/>
    <w:rsid w:val="008C4003"/>
    <w:rsid w:val="008F0930"/>
    <w:rsid w:val="008F2D0D"/>
    <w:rsid w:val="00910B98"/>
    <w:rsid w:val="00921BC5"/>
    <w:rsid w:val="00923FD3"/>
    <w:rsid w:val="0093334C"/>
    <w:rsid w:val="009412D4"/>
    <w:rsid w:val="00942C17"/>
    <w:rsid w:val="00943FB1"/>
    <w:rsid w:val="00962CEC"/>
    <w:rsid w:val="00967DC4"/>
    <w:rsid w:val="009712FD"/>
    <w:rsid w:val="00974A60"/>
    <w:rsid w:val="0097688E"/>
    <w:rsid w:val="00981DBA"/>
    <w:rsid w:val="009A598B"/>
    <w:rsid w:val="009D2A49"/>
    <w:rsid w:val="00A04A61"/>
    <w:rsid w:val="00A111AA"/>
    <w:rsid w:val="00A210A0"/>
    <w:rsid w:val="00A50C0A"/>
    <w:rsid w:val="00A62522"/>
    <w:rsid w:val="00A65025"/>
    <w:rsid w:val="00A7400B"/>
    <w:rsid w:val="00A80CF7"/>
    <w:rsid w:val="00A93529"/>
    <w:rsid w:val="00A9663A"/>
    <w:rsid w:val="00AA4D8A"/>
    <w:rsid w:val="00AC3231"/>
    <w:rsid w:val="00AE16BB"/>
    <w:rsid w:val="00AE5D26"/>
    <w:rsid w:val="00B21816"/>
    <w:rsid w:val="00B2427A"/>
    <w:rsid w:val="00B256FD"/>
    <w:rsid w:val="00B27153"/>
    <w:rsid w:val="00B324C8"/>
    <w:rsid w:val="00B6119D"/>
    <w:rsid w:val="00B63091"/>
    <w:rsid w:val="00B93759"/>
    <w:rsid w:val="00BA1B25"/>
    <w:rsid w:val="00BA5787"/>
    <w:rsid w:val="00BB1003"/>
    <w:rsid w:val="00BF1A50"/>
    <w:rsid w:val="00C11295"/>
    <w:rsid w:val="00C309AB"/>
    <w:rsid w:val="00C3669E"/>
    <w:rsid w:val="00C87A7F"/>
    <w:rsid w:val="00CA29F5"/>
    <w:rsid w:val="00CA4A21"/>
    <w:rsid w:val="00CB68AE"/>
    <w:rsid w:val="00CB7EB2"/>
    <w:rsid w:val="00CC74FD"/>
    <w:rsid w:val="00CD19FA"/>
    <w:rsid w:val="00CE083E"/>
    <w:rsid w:val="00CF7602"/>
    <w:rsid w:val="00CF799D"/>
    <w:rsid w:val="00D00B08"/>
    <w:rsid w:val="00D0276D"/>
    <w:rsid w:val="00D06405"/>
    <w:rsid w:val="00D17EEA"/>
    <w:rsid w:val="00D2239F"/>
    <w:rsid w:val="00D362BB"/>
    <w:rsid w:val="00D44272"/>
    <w:rsid w:val="00D51834"/>
    <w:rsid w:val="00D717F2"/>
    <w:rsid w:val="00D7591B"/>
    <w:rsid w:val="00D8427C"/>
    <w:rsid w:val="00D85E06"/>
    <w:rsid w:val="00D95CE8"/>
    <w:rsid w:val="00D97226"/>
    <w:rsid w:val="00DA0EA6"/>
    <w:rsid w:val="00E15D8A"/>
    <w:rsid w:val="00E20692"/>
    <w:rsid w:val="00E20A16"/>
    <w:rsid w:val="00E24B85"/>
    <w:rsid w:val="00E305B9"/>
    <w:rsid w:val="00E3067D"/>
    <w:rsid w:val="00E41E56"/>
    <w:rsid w:val="00E64DD2"/>
    <w:rsid w:val="00E83902"/>
    <w:rsid w:val="00E93542"/>
    <w:rsid w:val="00EB2BCF"/>
    <w:rsid w:val="00EC5806"/>
    <w:rsid w:val="00EE34D6"/>
    <w:rsid w:val="00EF16F3"/>
    <w:rsid w:val="00EF3A34"/>
    <w:rsid w:val="00F25292"/>
    <w:rsid w:val="00F34D0A"/>
    <w:rsid w:val="00F77B9A"/>
    <w:rsid w:val="00F80357"/>
    <w:rsid w:val="00F83147"/>
    <w:rsid w:val="00F952E4"/>
    <w:rsid w:val="00FB6F34"/>
    <w:rsid w:val="00FB7D46"/>
    <w:rsid w:val="00FC7396"/>
    <w:rsid w:val="00FD2580"/>
    <w:rsid w:val="02C67C83"/>
    <w:rsid w:val="109A270B"/>
    <w:rsid w:val="2B6E48AF"/>
    <w:rsid w:val="36ED5AF2"/>
    <w:rsid w:val="3A7D956C"/>
    <w:rsid w:val="3FA3090C"/>
    <w:rsid w:val="3FFFE275"/>
    <w:rsid w:val="47406D91"/>
    <w:rsid w:val="505F3C1A"/>
    <w:rsid w:val="55133ED4"/>
    <w:rsid w:val="568E07C9"/>
    <w:rsid w:val="58AF6B05"/>
    <w:rsid w:val="59A939BA"/>
    <w:rsid w:val="5FFC8229"/>
    <w:rsid w:val="621C2B4B"/>
    <w:rsid w:val="675B4DDD"/>
    <w:rsid w:val="6A9F02F8"/>
    <w:rsid w:val="6AA87D10"/>
    <w:rsid w:val="6D7D3037"/>
    <w:rsid w:val="731D67E6"/>
    <w:rsid w:val="76692CBE"/>
    <w:rsid w:val="76F77BBF"/>
    <w:rsid w:val="7A7FC51A"/>
    <w:rsid w:val="7C265313"/>
    <w:rsid w:val="7D7F0F18"/>
    <w:rsid w:val="7DE3B8A5"/>
    <w:rsid w:val="7EE95E48"/>
    <w:rsid w:val="7EF3034E"/>
    <w:rsid w:val="7EFDA5A9"/>
    <w:rsid w:val="7FCF1818"/>
    <w:rsid w:val="7FFE2603"/>
    <w:rsid w:val="9BDFCDD7"/>
    <w:rsid w:val="9BFF69E8"/>
    <w:rsid w:val="9FEB8AE0"/>
    <w:rsid w:val="A5E7DEA2"/>
    <w:rsid w:val="CFDEAB29"/>
    <w:rsid w:val="EFBB7333"/>
    <w:rsid w:val="EFDD5718"/>
    <w:rsid w:val="FB5BCB4A"/>
    <w:rsid w:val="FDBEC96A"/>
    <w:rsid w:val="FFB6C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eastAsia="宋体" w:cs="Arial"/>
      <w:szCs w:val="24"/>
    </w:rPr>
  </w:style>
  <w:style w:type="paragraph" w:styleId="5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5"/>
    <w:link w:val="20"/>
    <w:qFormat/>
    <w:uiPriority w:val="0"/>
    <w:pPr>
      <w:ind w:firstLine="420" w:firstLineChars="100"/>
    </w:pPr>
    <w:rPr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Char Char Char Char Char Char Char1 Char"/>
    <w:basedOn w:val="1"/>
    <w:qFormat/>
    <w:uiPriority w:val="0"/>
    <w:rPr>
      <w:rFonts w:ascii="Tahoma" w:hAnsi="Tahoma"/>
      <w:sz w:val="24"/>
      <w:szCs w:val="20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19">
    <w:name w:val="正文文本 Char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正文首行缩进 Char"/>
    <w:basedOn w:val="19"/>
    <w:link w:val="9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1031</Words>
  <Characters>1154</Characters>
  <Lines>1</Lines>
  <Paragraphs>1</Paragraphs>
  <TotalTime>14</TotalTime>
  <ScaleCrop>false</ScaleCrop>
  <LinksUpToDate>false</LinksUpToDate>
  <CharactersWithSpaces>1171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2019-08-30T15:21:00Z</dcterms:created>
  <dc:creator>NTKO</dc:creator>
  <cp:lastModifiedBy>Administrator</cp:lastModifiedBy>
  <cp:lastPrinted>2023-04-17T23:10:00Z</cp:lastPrinted>
  <dcterms:modified xsi:type="dcterms:W3CDTF">2023-08-10T07:23:42Z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0B35EBDB8F3F4DE8BDE1EC55D3F79EB1_13</vt:lpwstr>
  </property>
</Properties>
</file>